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B441F" w14:textId="77777777" w:rsidR="00755FA8" w:rsidRPr="00755FA8" w:rsidRDefault="00755FA8" w:rsidP="00755FA8">
      <w:pPr>
        <w:spacing w:line="240" w:lineRule="auto"/>
        <w:rPr>
          <w:rFonts w:cs="Arial"/>
          <w:b/>
          <w:lang w:val="es-ES"/>
        </w:rPr>
      </w:pPr>
      <w:bookmarkStart w:id="0" w:name="_GoBack"/>
      <w:r w:rsidRPr="00755FA8">
        <w:rPr>
          <w:rFonts w:cs="Arial"/>
          <w:b/>
          <w:i/>
          <w:lang w:val="es-ES"/>
        </w:rPr>
        <w:t>Investigación sobre los Principios de la Moral</w:t>
      </w:r>
      <w:r w:rsidRPr="00755FA8">
        <w:rPr>
          <w:rFonts w:cs="Arial"/>
          <w:b/>
          <w:lang w:val="es-ES"/>
        </w:rPr>
        <w:t xml:space="preserve">, </w:t>
      </w:r>
      <w:proofErr w:type="spellStart"/>
      <w:r w:rsidRPr="00755FA8">
        <w:rPr>
          <w:rFonts w:cs="Arial"/>
          <w:b/>
          <w:lang w:val="es-ES"/>
        </w:rPr>
        <w:t>Hume</w:t>
      </w:r>
      <w:proofErr w:type="spellEnd"/>
    </w:p>
    <w:bookmarkEnd w:id="0"/>
    <w:p w14:paraId="2D2E657D" w14:textId="47C14C4A" w:rsidR="00755FA8" w:rsidRPr="00755FA8" w:rsidRDefault="00755FA8" w:rsidP="00755FA8">
      <w:pPr>
        <w:spacing w:line="240" w:lineRule="auto"/>
        <w:jc w:val="both"/>
        <w:rPr>
          <w:rFonts w:cs="Arial"/>
          <w:lang w:val="es-ES"/>
        </w:rPr>
      </w:pPr>
      <w:r w:rsidRPr="00755FA8">
        <w:rPr>
          <w:rFonts w:cs="Arial"/>
          <w:lang w:val="es-ES"/>
        </w:rPr>
        <w:t xml:space="preserve">Nacido en Edimburgo en 1711, David </w:t>
      </w:r>
      <w:proofErr w:type="spellStart"/>
      <w:r w:rsidRPr="00755FA8">
        <w:rPr>
          <w:rFonts w:cs="Arial"/>
          <w:lang w:val="es-ES"/>
        </w:rPr>
        <w:t>Hume</w:t>
      </w:r>
      <w:proofErr w:type="spellEnd"/>
      <w:r w:rsidRPr="00755FA8">
        <w:rPr>
          <w:rFonts w:cs="Arial"/>
          <w:lang w:val="es-ES"/>
        </w:rPr>
        <w:t xml:space="preserve"> vino al mundo en el marco de una familia burguesa acomodada. Su padre abogado y su madre, miembro de una distinguida familia escocesa pudieron darle una educación importante y ya desde una etapa</w:t>
      </w:r>
      <w:r w:rsidRPr="00755FA8">
        <w:rPr>
          <w:rFonts w:cs="Arial"/>
          <w:lang w:val="es-ES"/>
        </w:rPr>
        <w:t xml:space="preserve"> temprana, el joven David mostró</w:t>
      </w:r>
      <w:r w:rsidRPr="00755FA8">
        <w:rPr>
          <w:rFonts w:cs="Arial"/>
          <w:lang w:val="es-ES"/>
        </w:rPr>
        <w:t xml:space="preserve"> promesa en las letras y el pensamiento. Sus posturas resultaron polémicas y provocativas para la</w:t>
      </w:r>
      <w:r w:rsidRPr="00755FA8">
        <w:rPr>
          <w:rFonts w:cs="Arial"/>
          <w:lang w:val="es-ES"/>
        </w:rPr>
        <w:t xml:space="preserve"> iglesia escocesa, quien lo vetó</w:t>
      </w:r>
      <w:r w:rsidRPr="00755FA8">
        <w:rPr>
          <w:rFonts w:cs="Arial"/>
          <w:lang w:val="es-ES"/>
        </w:rPr>
        <w:t xml:space="preserve"> inicialmente para una serie de cargos académicos, lo que lo forzó a participar en una serie de empleos alternos, incluyendo breves participaciones militares. Ya de vuelta en Escocia, su condición ambivalente respecto a la religión seguiría generándole problemas, pero el prestigio de su pensamiento lo llevaría a una posición de prestigio y estabilidad económica, aunque insistiría en mantenerse al margen de las afiebradas pugnas políticas del Reino Unido posteriores  a la forma  Acta de la Unión y la inclusión de Escocia dentro del Reino Unido.</w:t>
      </w:r>
    </w:p>
    <w:p w14:paraId="3B4FAF8D" w14:textId="519AA048" w:rsidR="00755FA8" w:rsidRPr="00755FA8" w:rsidRDefault="00755FA8" w:rsidP="00755FA8">
      <w:pPr>
        <w:spacing w:line="240" w:lineRule="auto"/>
        <w:jc w:val="both"/>
        <w:rPr>
          <w:rFonts w:cs="Arial"/>
          <w:lang w:val="es-ES"/>
        </w:rPr>
      </w:pPr>
      <w:r w:rsidRPr="00755FA8">
        <w:rPr>
          <w:rFonts w:cs="Arial"/>
          <w:lang w:val="es-ES"/>
        </w:rPr>
        <w:t xml:space="preserve">El Pensamiento de </w:t>
      </w:r>
      <w:proofErr w:type="spellStart"/>
      <w:r w:rsidRPr="00755FA8">
        <w:rPr>
          <w:rFonts w:cs="Arial"/>
          <w:lang w:val="es-ES"/>
        </w:rPr>
        <w:t>Hume</w:t>
      </w:r>
      <w:proofErr w:type="spellEnd"/>
      <w:r w:rsidRPr="00755FA8">
        <w:rPr>
          <w:rFonts w:cs="Arial"/>
          <w:lang w:val="es-ES"/>
        </w:rPr>
        <w:t xml:space="preserve"> se caracterizaría p</w:t>
      </w:r>
      <w:r w:rsidRPr="00755FA8">
        <w:rPr>
          <w:rFonts w:cs="Arial"/>
          <w:lang w:val="es-ES"/>
        </w:rPr>
        <w:t>or valorar las perspectivas amig</w:t>
      </w:r>
      <w:r w:rsidRPr="00755FA8">
        <w:rPr>
          <w:rFonts w:cs="Arial"/>
          <w:lang w:val="es-ES"/>
        </w:rPr>
        <w:t>ables y placidas del carácter humano y derivar de ellas una visión que a ratos fue polémica.</w:t>
      </w:r>
    </w:p>
    <w:p w14:paraId="48195D0E" w14:textId="02EFC3B5" w:rsidR="00755FA8" w:rsidRPr="00755FA8" w:rsidRDefault="00755FA8" w:rsidP="00755FA8">
      <w:pPr>
        <w:spacing w:line="240" w:lineRule="auto"/>
        <w:jc w:val="both"/>
        <w:rPr>
          <w:rFonts w:cs="Arial"/>
          <w:lang w:val="es-ES"/>
        </w:rPr>
      </w:pPr>
      <w:r w:rsidRPr="00755FA8">
        <w:rPr>
          <w:rFonts w:cs="Arial"/>
          <w:lang w:val="es-ES"/>
        </w:rPr>
        <w:t>Uno de los principales aspectos polémicos plasmados en el Ensayo sobre los Principios de la Moral radica, precisamente, en el abandono de la idea de la subordinación de la pasión a la razón. En su prisma, la razón sola no es capaz de dar cuenta de su relación sobre la voluntad. De lo anterior se desprende</w:t>
      </w:r>
      <w:r w:rsidRPr="00755FA8">
        <w:rPr>
          <w:rFonts w:cs="Arial"/>
          <w:lang w:val="es-ES"/>
        </w:rPr>
        <w:t>n una serie de consecuencias prá</w:t>
      </w:r>
      <w:r w:rsidRPr="00755FA8">
        <w:rPr>
          <w:rFonts w:cs="Arial"/>
          <w:lang w:val="es-ES"/>
        </w:rPr>
        <w:t>cticas de gran impacto, como el que la justicia no debe de ser considerada una virtud artificial o ajena a la personalidad propia. Eso nos lleva a la pregunta básica de la obra ¿es la moralidad basad</w:t>
      </w:r>
      <w:r w:rsidRPr="00755FA8">
        <w:rPr>
          <w:rFonts w:cs="Arial"/>
          <w:lang w:val="es-ES"/>
        </w:rPr>
        <w:t>a en la razón o el sentimiento?</w:t>
      </w:r>
    </w:p>
    <w:p w14:paraId="614DF70F" w14:textId="4061269F" w:rsidR="00755FA8" w:rsidRPr="00755FA8" w:rsidRDefault="00755FA8" w:rsidP="00755FA8">
      <w:pPr>
        <w:spacing w:line="240" w:lineRule="auto"/>
        <w:jc w:val="both"/>
        <w:rPr>
          <w:rFonts w:cs="Arial"/>
          <w:lang w:val="es-ES"/>
        </w:rPr>
      </w:pPr>
      <w:r w:rsidRPr="00755FA8">
        <w:rPr>
          <w:rFonts w:cs="Arial"/>
          <w:lang w:val="es-ES"/>
        </w:rPr>
        <w:t xml:space="preserve"> </w:t>
      </w:r>
      <w:proofErr w:type="spellStart"/>
      <w:r w:rsidRPr="00755FA8">
        <w:rPr>
          <w:rFonts w:cs="Arial"/>
          <w:lang w:val="es-ES"/>
        </w:rPr>
        <w:t>Hume</w:t>
      </w:r>
      <w:proofErr w:type="spellEnd"/>
      <w:r w:rsidRPr="00755FA8">
        <w:rPr>
          <w:rFonts w:cs="Arial"/>
          <w:lang w:val="es-ES"/>
        </w:rPr>
        <w:t xml:space="preserve"> considera que los filósofos han generado una confusión al considerar que </w:t>
      </w:r>
      <w:r w:rsidRPr="00755FA8">
        <w:rPr>
          <w:rFonts w:cs="Arial"/>
          <w:lang w:val="es-ES"/>
        </w:rPr>
        <w:t>la Moral está</w:t>
      </w:r>
      <w:r w:rsidRPr="00755FA8">
        <w:rPr>
          <w:rFonts w:cs="Arial"/>
          <w:lang w:val="es-ES"/>
        </w:rPr>
        <w:t xml:space="preserve"> basada en su totalidad en la razón. Una cosa parece ser el ciudadano ideal definido por l</w:t>
      </w:r>
      <w:r w:rsidRPr="00755FA8">
        <w:rPr>
          <w:rFonts w:cs="Arial"/>
          <w:lang w:val="es-ES"/>
        </w:rPr>
        <w:t>a filosofía desde los tiempos má</w:t>
      </w:r>
      <w:r w:rsidRPr="00755FA8">
        <w:rPr>
          <w:rFonts w:cs="Arial"/>
          <w:lang w:val="es-ES"/>
        </w:rPr>
        <w:t>s antiguos y otra parece</w:t>
      </w:r>
      <w:r w:rsidRPr="00755FA8">
        <w:rPr>
          <w:rFonts w:cs="Arial"/>
          <w:lang w:val="es-ES"/>
        </w:rPr>
        <w:t xml:space="preserve"> ser la necesidad de la vida prá</w:t>
      </w:r>
      <w:r w:rsidRPr="00755FA8">
        <w:rPr>
          <w:rFonts w:cs="Arial"/>
          <w:lang w:val="es-ES"/>
        </w:rPr>
        <w:t xml:space="preserve">ctica. Al colocar la base moral en la utilidad en vez de la razón divina, </w:t>
      </w:r>
      <w:proofErr w:type="spellStart"/>
      <w:r w:rsidRPr="00755FA8">
        <w:rPr>
          <w:rFonts w:cs="Arial"/>
          <w:lang w:val="es-ES"/>
        </w:rPr>
        <w:t>Hume</w:t>
      </w:r>
      <w:proofErr w:type="spellEnd"/>
      <w:r w:rsidRPr="00755FA8">
        <w:rPr>
          <w:rFonts w:cs="Arial"/>
          <w:lang w:val="es-ES"/>
        </w:rPr>
        <w:t xml:space="preserve"> extrae la Moral de la visión cristiana</w:t>
      </w:r>
      <w:r w:rsidRPr="00755FA8">
        <w:rPr>
          <w:rFonts w:cs="Arial"/>
          <w:lang w:val="es-ES"/>
        </w:rPr>
        <w:t xml:space="preserve"> </w:t>
      </w:r>
      <w:r w:rsidRPr="00755FA8">
        <w:rPr>
          <w:rFonts w:cs="Arial"/>
          <w:lang w:val="es-ES"/>
        </w:rPr>
        <w:t>y su inclusión de algunas virtudes desde la lista del vicio o pecado, pero que al cumplir sus requerimientos de necesidad, es decir, ser úti</w:t>
      </w:r>
      <w:r w:rsidRPr="00755FA8">
        <w:rPr>
          <w:rFonts w:cs="Arial"/>
          <w:lang w:val="es-ES"/>
        </w:rPr>
        <w:t>les y agradables, se vuelven prácticas. Incluso va má</w:t>
      </w:r>
      <w:r w:rsidRPr="00755FA8">
        <w:rPr>
          <w:rFonts w:cs="Arial"/>
          <w:lang w:val="es-ES"/>
        </w:rPr>
        <w:t xml:space="preserve">s allá, planteando que existen virtudes involuntarias. No le interesa desarrollarlas, pero enfatiza el sentido básico del contraste. </w:t>
      </w:r>
    </w:p>
    <w:p w14:paraId="070BEB5F" w14:textId="4828C6AA" w:rsidR="00755FA8" w:rsidRPr="00755FA8" w:rsidRDefault="00755FA8" w:rsidP="00755FA8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755FA8">
        <w:rPr>
          <w:rFonts w:asciiTheme="minorHAnsi" w:hAnsiTheme="minorHAnsi" w:cs="Arial"/>
          <w:sz w:val="22"/>
          <w:szCs w:val="22"/>
        </w:rPr>
        <w:t xml:space="preserve">El objeto del </w:t>
      </w:r>
      <w:r w:rsidRPr="00755FA8">
        <w:rPr>
          <w:rFonts w:asciiTheme="minorHAnsi" w:hAnsiTheme="minorHAnsi" w:cs="Arial"/>
          <w:i/>
          <w:sz w:val="22"/>
          <w:szCs w:val="22"/>
        </w:rPr>
        <w:t>Ensayo</w:t>
      </w:r>
      <w:r w:rsidRPr="00755FA8">
        <w:rPr>
          <w:rFonts w:asciiTheme="minorHAnsi" w:hAnsiTheme="minorHAnsi" w:cs="Arial"/>
          <w:sz w:val="22"/>
          <w:szCs w:val="22"/>
        </w:rPr>
        <w:t xml:space="preserve"> es el aporte que las </w:t>
      </w:r>
      <w:r w:rsidRPr="00755FA8">
        <w:rPr>
          <w:rFonts w:asciiTheme="minorHAnsi" w:hAnsiTheme="minorHAnsi" w:cs="Arial"/>
          <w:sz w:val="22"/>
          <w:szCs w:val="22"/>
        </w:rPr>
        <w:t>contribuciones que el sentido moral y la razó</w:t>
      </w:r>
      <w:r w:rsidRPr="00755FA8">
        <w:rPr>
          <w:rFonts w:asciiTheme="minorHAnsi" w:hAnsiTheme="minorHAnsi" w:cs="Arial"/>
          <w:sz w:val="22"/>
          <w:szCs w:val="22"/>
        </w:rPr>
        <w:t xml:space="preserve">n hacen en nuestros juicios morales. </w:t>
      </w:r>
      <w:proofErr w:type="spellStart"/>
      <w:r w:rsidRPr="00755FA8">
        <w:rPr>
          <w:rFonts w:asciiTheme="minorHAnsi" w:hAnsiTheme="minorHAnsi" w:cs="Arial"/>
          <w:sz w:val="22"/>
          <w:szCs w:val="22"/>
        </w:rPr>
        <w:t>Hume</w:t>
      </w:r>
      <w:proofErr w:type="spellEnd"/>
      <w:r w:rsidRPr="00755FA8">
        <w:rPr>
          <w:rFonts w:asciiTheme="minorHAnsi" w:hAnsiTheme="minorHAnsi" w:cs="Arial"/>
          <w:sz w:val="22"/>
          <w:szCs w:val="22"/>
        </w:rPr>
        <w:t xml:space="preserve"> considera que el sentido moral realiza la </w:t>
      </w:r>
      <w:r w:rsidRPr="00755FA8">
        <w:rPr>
          <w:rFonts w:asciiTheme="minorHAnsi" w:hAnsiTheme="minorHAnsi" w:cs="Arial"/>
          <w:sz w:val="22"/>
          <w:szCs w:val="22"/>
        </w:rPr>
        <w:t>distinción</w:t>
      </w:r>
      <w:r w:rsidRPr="00755FA8">
        <w:rPr>
          <w:rFonts w:asciiTheme="minorHAnsi" w:hAnsiTheme="minorHAnsi" w:cs="Arial"/>
          <w:sz w:val="22"/>
          <w:szCs w:val="22"/>
        </w:rPr>
        <w:t xml:space="preserve"> definitiva entre vicio y virtud.</w:t>
      </w:r>
      <w:r w:rsidRPr="00755FA8">
        <w:rPr>
          <w:rFonts w:asciiTheme="minorHAnsi" w:hAnsiTheme="minorHAnsi" w:cs="Arial"/>
          <w:sz w:val="22"/>
          <w:szCs w:val="22"/>
        </w:rPr>
        <w:t xml:space="preserve"> La razó</w:t>
      </w:r>
      <w:r w:rsidRPr="00755FA8">
        <w:rPr>
          <w:rFonts w:asciiTheme="minorHAnsi" w:hAnsiTheme="minorHAnsi" w:cs="Arial"/>
          <w:sz w:val="22"/>
          <w:szCs w:val="22"/>
        </w:rPr>
        <w:t xml:space="preserve">n es importante cuando tenemos que hacer un juicio respecto a la toma de </w:t>
      </w:r>
      <w:r w:rsidRPr="00755FA8">
        <w:rPr>
          <w:rFonts w:asciiTheme="minorHAnsi" w:hAnsiTheme="minorHAnsi" w:cs="Arial"/>
          <w:sz w:val="22"/>
          <w:szCs w:val="22"/>
        </w:rPr>
        <w:t>decisión de que es lo útil, porque solo la razó</w:t>
      </w:r>
      <w:r w:rsidRPr="00755FA8">
        <w:rPr>
          <w:rFonts w:asciiTheme="minorHAnsi" w:hAnsiTheme="minorHAnsi" w:cs="Arial"/>
          <w:sz w:val="22"/>
          <w:szCs w:val="22"/>
        </w:rPr>
        <w:t xml:space="preserve">n puede determinar eso. </w:t>
      </w:r>
    </w:p>
    <w:p w14:paraId="6F5144B8" w14:textId="77777777" w:rsidR="00755FA8" w:rsidRPr="00755FA8" w:rsidRDefault="00755FA8" w:rsidP="00755FA8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14:paraId="1BC6434D" w14:textId="3A789E16" w:rsidR="00755FA8" w:rsidRPr="00755FA8" w:rsidRDefault="00755FA8" w:rsidP="00755FA8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755FA8">
        <w:rPr>
          <w:rFonts w:asciiTheme="minorHAnsi" w:hAnsiTheme="minorHAnsi" w:cs="Arial"/>
          <w:sz w:val="22"/>
          <w:szCs w:val="22"/>
        </w:rPr>
        <w:t xml:space="preserve">Al igual que en sus obras anteriores, </w:t>
      </w:r>
      <w:proofErr w:type="spellStart"/>
      <w:r w:rsidRPr="00755FA8">
        <w:rPr>
          <w:rFonts w:asciiTheme="minorHAnsi" w:hAnsiTheme="minorHAnsi" w:cs="Arial"/>
          <w:sz w:val="22"/>
          <w:szCs w:val="22"/>
        </w:rPr>
        <w:t>Hume</w:t>
      </w:r>
      <w:proofErr w:type="spellEnd"/>
      <w:r w:rsidRPr="00755FA8">
        <w:rPr>
          <w:rFonts w:asciiTheme="minorHAnsi" w:hAnsiTheme="minorHAnsi" w:cs="Arial"/>
          <w:sz w:val="22"/>
          <w:szCs w:val="22"/>
        </w:rPr>
        <w:t xml:space="preserve"> insiste que la </w:t>
      </w:r>
      <w:r w:rsidRPr="00755FA8">
        <w:rPr>
          <w:rFonts w:asciiTheme="minorHAnsi" w:hAnsiTheme="minorHAnsi" w:cs="Arial"/>
          <w:sz w:val="22"/>
          <w:szCs w:val="22"/>
        </w:rPr>
        <w:t>razón</w:t>
      </w:r>
      <w:r w:rsidRPr="00755FA8">
        <w:rPr>
          <w:rFonts w:asciiTheme="minorHAnsi" w:hAnsiTheme="minorHAnsi" w:cs="Arial"/>
          <w:sz w:val="22"/>
          <w:szCs w:val="22"/>
        </w:rPr>
        <w:t xml:space="preserve"> no genera nuestras acciones. En vez de ello, son los sentimientos morales los que impulsan nuestra </w:t>
      </w:r>
      <w:r w:rsidRPr="00755FA8">
        <w:rPr>
          <w:rFonts w:asciiTheme="minorHAnsi" w:hAnsiTheme="minorHAnsi" w:cs="Arial"/>
          <w:sz w:val="22"/>
          <w:szCs w:val="22"/>
        </w:rPr>
        <w:t>acción</w:t>
      </w:r>
      <w:r w:rsidRPr="00755FA8">
        <w:rPr>
          <w:rFonts w:asciiTheme="minorHAnsi" w:hAnsiTheme="minorHAnsi" w:cs="Arial"/>
          <w:sz w:val="22"/>
          <w:szCs w:val="22"/>
        </w:rPr>
        <w:t xml:space="preserve">. En el Ensayo, sin embargo, insiste que las acciones son el resultado de una </w:t>
      </w:r>
      <w:r w:rsidRPr="00755FA8">
        <w:rPr>
          <w:rFonts w:asciiTheme="minorHAnsi" w:hAnsiTheme="minorHAnsi" w:cs="Arial"/>
          <w:sz w:val="22"/>
          <w:szCs w:val="22"/>
        </w:rPr>
        <w:t>combinación</w:t>
      </w:r>
      <w:r w:rsidRPr="00755FA8">
        <w:rPr>
          <w:rFonts w:asciiTheme="minorHAnsi" w:hAnsiTheme="minorHAnsi" w:cs="Arial"/>
          <w:sz w:val="22"/>
          <w:szCs w:val="22"/>
        </w:rPr>
        <w:t xml:space="preserve"> de </w:t>
      </w:r>
      <w:r w:rsidRPr="00755FA8">
        <w:rPr>
          <w:rFonts w:asciiTheme="minorHAnsi" w:hAnsiTheme="minorHAnsi" w:cs="Arial"/>
          <w:sz w:val="22"/>
          <w:szCs w:val="22"/>
        </w:rPr>
        <w:t>razón y emoció</w:t>
      </w:r>
      <w:r w:rsidRPr="00755FA8">
        <w:rPr>
          <w:rFonts w:asciiTheme="minorHAnsi" w:hAnsiTheme="minorHAnsi" w:cs="Arial"/>
          <w:sz w:val="22"/>
          <w:szCs w:val="22"/>
        </w:rPr>
        <w:t>n</w:t>
      </w:r>
      <w:r>
        <w:rPr>
          <w:rFonts w:asciiTheme="minorHAnsi" w:hAnsiTheme="minorHAnsi" w:cs="Arial"/>
          <w:sz w:val="22"/>
          <w:szCs w:val="22"/>
        </w:rPr>
        <w:t>,</w:t>
      </w:r>
      <w:r w:rsidRPr="00755FA8">
        <w:rPr>
          <w:rFonts w:asciiTheme="minorHAnsi" w:hAnsiTheme="minorHAnsi" w:cs="Arial"/>
          <w:sz w:val="22"/>
          <w:szCs w:val="22"/>
        </w:rPr>
        <w:t xml:space="preserve"> orientados a la utilidad final de ellos, y por eso, var</w:t>
      </w:r>
      <w:r w:rsidRPr="00755FA8">
        <w:rPr>
          <w:rFonts w:asciiTheme="minorHAnsi" w:hAnsiTheme="minorHAnsi" w:cs="Arial"/>
          <w:sz w:val="22"/>
          <w:szCs w:val="22"/>
        </w:rPr>
        <w:t>ios capí</w:t>
      </w:r>
      <w:r w:rsidRPr="00755FA8">
        <w:rPr>
          <w:rFonts w:asciiTheme="minorHAnsi" w:hAnsiTheme="minorHAnsi" w:cs="Arial"/>
          <w:sz w:val="22"/>
          <w:szCs w:val="22"/>
        </w:rPr>
        <w:t>tulos del Ensayo se orie</w:t>
      </w:r>
      <w:r w:rsidRPr="00755FA8">
        <w:rPr>
          <w:rFonts w:asciiTheme="minorHAnsi" w:hAnsiTheme="minorHAnsi" w:cs="Arial"/>
          <w:sz w:val="22"/>
          <w:szCs w:val="22"/>
        </w:rPr>
        <w:t>ntan precisamente a la definición de dicha situació</w:t>
      </w:r>
      <w:r>
        <w:rPr>
          <w:rFonts w:asciiTheme="minorHAnsi" w:hAnsiTheme="minorHAnsi" w:cs="Arial"/>
          <w:sz w:val="22"/>
          <w:szCs w:val="22"/>
        </w:rPr>
        <w:t>n, que é</w:t>
      </w:r>
      <w:r w:rsidRPr="00755FA8">
        <w:rPr>
          <w:rFonts w:asciiTheme="minorHAnsi" w:hAnsiTheme="minorHAnsi" w:cs="Arial"/>
          <w:sz w:val="22"/>
          <w:szCs w:val="22"/>
        </w:rPr>
        <w:t xml:space="preserve">l denomina como virtuosa por su utilidad. De hecho, deriva de ello que los actos </w:t>
      </w:r>
      <w:r w:rsidRPr="00755FA8">
        <w:rPr>
          <w:rFonts w:asciiTheme="minorHAnsi" w:hAnsiTheme="minorHAnsi" w:cs="Arial"/>
          <w:sz w:val="22"/>
          <w:szCs w:val="22"/>
        </w:rPr>
        <w:t>benévolos son virtuosos porq</w:t>
      </w:r>
      <w:r w:rsidRPr="00755FA8">
        <w:rPr>
          <w:rFonts w:asciiTheme="minorHAnsi" w:hAnsiTheme="minorHAnsi" w:cs="Arial"/>
          <w:sz w:val="22"/>
          <w:szCs w:val="22"/>
        </w:rPr>
        <w:t xml:space="preserve">ue son </w:t>
      </w:r>
      <w:r w:rsidRPr="00755FA8">
        <w:rPr>
          <w:rFonts w:asciiTheme="minorHAnsi" w:hAnsiTheme="minorHAnsi" w:cs="Arial"/>
          <w:sz w:val="22"/>
          <w:szCs w:val="22"/>
        </w:rPr>
        <w:t>útiles</w:t>
      </w:r>
      <w:r w:rsidRPr="00755FA8">
        <w:rPr>
          <w:rFonts w:asciiTheme="minorHAnsi" w:hAnsiTheme="minorHAnsi" w:cs="Arial"/>
          <w:sz w:val="22"/>
          <w:szCs w:val="22"/>
        </w:rPr>
        <w:t xml:space="preserve"> para muchos.</w:t>
      </w:r>
    </w:p>
    <w:p w14:paraId="2010AF93" w14:textId="77777777" w:rsidR="00755FA8" w:rsidRPr="00755FA8" w:rsidRDefault="00755FA8" w:rsidP="00755FA8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14:paraId="54412CF4" w14:textId="77777777" w:rsidR="00755FA8" w:rsidRPr="00755FA8" w:rsidRDefault="00755FA8" w:rsidP="00755FA8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i/>
          <w:sz w:val="22"/>
          <w:szCs w:val="22"/>
        </w:rPr>
      </w:pPr>
      <w:r w:rsidRPr="00755FA8">
        <w:rPr>
          <w:rFonts w:asciiTheme="minorHAnsi" w:hAnsiTheme="minorHAnsi" w:cs="Arial"/>
          <w:i/>
          <w:sz w:val="22"/>
          <w:szCs w:val="22"/>
        </w:rPr>
        <w:t xml:space="preserve">Escrito por Fernando Wilson, </w:t>
      </w:r>
    </w:p>
    <w:p w14:paraId="7CF96CFD" w14:textId="636676D0" w:rsidR="008D0C49" w:rsidRPr="00755FA8" w:rsidRDefault="00755FA8" w:rsidP="00755FA8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755FA8">
        <w:rPr>
          <w:rFonts w:asciiTheme="minorHAnsi" w:hAnsiTheme="minorHAnsi" w:cs="Arial"/>
          <w:i/>
          <w:sz w:val="22"/>
          <w:szCs w:val="22"/>
        </w:rPr>
        <w:t xml:space="preserve">Departamento de Historia y Ciencias Sociales, Facultad de Artes Liberales. </w:t>
      </w:r>
    </w:p>
    <w:sectPr w:rsidR="008D0C49" w:rsidRPr="00755FA8" w:rsidSect="00A029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325" w:bottom="1417" w:left="1701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745D3" w14:textId="77777777" w:rsidR="008A131F" w:rsidRDefault="008A131F" w:rsidP="00A0290E">
      <w:pPr>
        <w:spacing w:after="0" w:line="240" w:lineRule="auto"/>
      </w:pPr>
      <w:r>
        <w:separator/>
      </w:r>
    </w:p>
  </w:endnote>
  <w:endnote w:type="continuationSeparator" w:id="0">
    <w:p w14:paraId="6EDE15EE" w14:textId="77777777" w:rsidR="008A131F" w:rsidRDefault="008A131F" w:rsidP="00A02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58198" w14:textId="77777777" w:rsidR="00911B6A" w:rsidRDefault="00911B6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30CB" w14:textId="77777777" w:rsidR="00911B6A" w:rsidRDefault="00911B6A" w:rsidP="001409F5">
    <w:pPr>
      <w:pStyle w:val="Piedepgina"/>
      <w:tabs>
        <w:tab w:val="clear" w:pos="8504"/>
        <w:tab w:val="left" w:pos="8789"/>
      </w:tabs>
      <w:ind w:right="-567"/>
      <w:jc w:val="right"/>
    </w:pPr>
  </w:p>
  <w:p w14:paraId="7630AE78" w14:textId="4A42E0BB" w:rsidR="008D0C49" w:rsidRDefault="008D0C49" w:rsidP="001409F5">
    <w:pPr>
      <w:pStyle w:val="Piedepgina"/>
      <w:tabs>
        <w:tab w:val="clear" w:pos="8504"/>
        <w:tab w:val="left" w:pos="8789"/>
      </w:tabs>
      <w:ind w:right="-567"/>
      <w:jc w:val="right"/>
      <w:rPr>
        <w:color w:val="139E71"/>
        <w:sz w:val="18"/>
      </w:rPr>
    </w:pPr>
    <w:r>
      <w:rPr>
        <w:noProof/>
        <w:sz w:val="18"/>
        <w:lang w:eastAsia="es-C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79FA678" wp14:editId="046EE96E">
              <wp:simplePos x="0" y="0"/>
              <wp:positionH relativeFrom="page">
                <wp:posOffset>7139940</wp:posOffset>
              </wp:positionH>
              <wp:positionV relativeFrom="margin">
                <wp:posOffset>7683500</wp:posOffset>
              </wp:positionV>
              <wp:extent cx="114300" cy="45085"/>
              <wp:effectExtent l="0" t="0" r="12700" b="5715"/>
              <wp:wrapSquare wrapText="bothSides"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" cy="45085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ángulo 6" o:spid="_x0000_s1026" style="position:absolute;margin-left:562.2pt;margin-top:605pt;width:9pt;height: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dcroECAABwBQAADgAAAGRycy9lMm9Eb2MueG1srFTvatswEP8+2DsIfV8cp+mfhTolpGQMSlva&#10;jn5WZCkxyDrtpMTJ3mbPshfbSXbcrCsUxjDId7rf3en+Xl7tasO2Cn0FtuD5YMiZshLKyq4K/u1p&#10;8emCMx+ELYUBqwq+V55fTT9+uGzcRI1gDaZUyMiI9ZPGFXwdgptkmZdrVQs/AKcsCTVgLQKxuMpK&#10;FA1Zr002Gg7PsgawdAhSeU+3162QT5N9rZUMd1p7FZgpOL0tpBPTuYxnNr0UkxUKt65k9wzxD6+o&#10;RWXJaW/qWgTBNlj9ZaquJIIHHQYS6gy0rqRKMVA0+fBVNI9r4VSKhZLjXZ8m///MytvtPbKqLPgZ&#10;Z1bUVKIHStqvn3a1McDOYoIa5yeEe3T32HGeyBjtTmMd/xQH26Wk7vukql1gki7zfHwypNRLEo1P&#10;hxen0WT2ouvQhy8KahaJgiN5T5kU2xsfWugBEl15MFW5qIxJDK6Wc4NsK6i854v4ddb/gBkbwRai&#10;WmuxvVGpQTo3Mco2rkSFvVFRy9gHpSlBMZL0rtSaqvcqpFQ25J3bhI5qmlz1iifvK3b4qNq+qlce&#10;va/cayTPYEOvXFcW8C0Dpn+ybvFUk6O4I7mEck+9gdAOjXdyUVGJboQP9wJpSqioNPnhjg5toCk4&#10;dBRna8Afb91HPDUvSTlraOoK7r9vBCrOzFdLbf05H4/jmCZmfHo+IgaPJctjid3Uc6DK57RjnExk&#10;xAdzIDVC/UwLYha9kkhYSb4LLgMemHlotwGtGKlmswSj0XQi3NhHJw9Vjy34tHsW6Lo+DdTft3CY&#10;UDF51a4tNtbDwmwTQFepl1/y2uWbxjpNQ7eC4t445hPqZVFOfwMAAP//AwBQSwMEFAAGAAgAAAAh&#10;ACM7aiLhAAAADwEAAA8AAABkcnMvZG93bnJldi54bWxMT8tOwzAQvCPxD9YicUHUcRQKCnEqRAUS&#10;9AAUet/ESxKI7Sh228DXs+UCt52HZmeKxWR7saMxdN5pULMEBLnam841Gt5e786vQISIzmDvHWn4&#10;ogCL8viowNz4vXuh3To2gkNcyFFDG+OQSxnqliyGmR/IsfbuR4uR4dhIM+Kew20v0ySZS4ud4w8t&#10;DnTbUv253loN1cN8uTIXyf3HmXredJun70ecllqfnkw31yAiTfHPDIf6XB1K7lT5rTNB9IxVmmXs&#10;5StVCc86eFSWMlf9cpcKZFnI/zvKHwAAAP//AwBQSwECLQAUAAYACAAAACEA5JnDwPsAAADhAQAA&#10;EwAAAAAAAAAAAAAAAAAAAAAAW0NvbnRlbnRfVHlwZXNdLnhtbFBLAQItABQABgAIAAAAIQAjsmrh&#10;1wAAAJQBAAALAAAAAAAAAAAAAAAAACwBAABfcmVscy8ucmVsc1BLAQItABQABgAIAAAAIQAtJ1yu&#10;gQIAAHAFAAAOAAAAAAAAAAAAAAAAACwCAABkcnMvZTJvRG9jLnhtbFBLAQItABQABgAIAAAAIQAj&#10;O2oi4QAAAA8BAAAPAAAAAAAAAAAAAAAAANkEAABkcnMvZG93bnJldi54bWxQSwUGAAAAAAQABADz&#10;AAAA5wUAAAAA&#10;" fillcolor="#7f7f7f" stroked="f" strokeweight=".5pt">
              <w10:wrap type="square" anchorx="page" anchory="margin"/>
            </v:rect>
          </w:pict>
        </mc:Fallback>
      </mc:AlternateContent>
    </w:r>
  </w:p>
  <w:p w14:paraId="1C0A13C0" w14:textId="680960E4" w:rsidR="008D0C49" w:rsidRPr="00911B6A" w:rsidRDefault="008D0C49" w:rsidP="001409F5">
    <w:pPr>
      <w:pStyle w:val="Piedepgina"/>
      <w:tabs>
        <w:tab w:val="clear" w:pos="8504"/>
        <w:tab w:val="left" w:pos="8789"/>
      </w:tabs>
      <w:ind w:right="-567"/>
      <w:jc w:val="right"/>
      <w:rPr>
        <w:color w:val="7F7F7F" w:themeColor="text1" w:themeTint="80"/>
        <w:sz w:val="18"/>
      </w:rPr>
    </w:pPr>
    <w:r w:rsidRPr="00911B6A">
      <w:rPr>
        <w:color w:val="7F7F7F" w:themeColor="text1" w:themeTint="80"/>
        <w:sz w:val="18"/>
      </w:rPr>
      <w:t>WWW.UAI.CL</w:t>
    </w:r>
  </w:p>
  <w:p w14:paraId="64A05F45" w14:textId="77777777" w:rsidR="008D0C49" w:rsidRDefault="008D0C49" w:rsidP="001409F5">
    <w:pPr>
      <w:pStyle w:val="Piedepgina"/>
      <w:tabs>
        <w:tab w:val="clear" w:pos="8504"/>
        <w:tab w:val="left" w:pos="8789"/>
      </w:tabs>
      <w:ind w:right="-567"/>
      <w:jc w:val="right"/>
      <w:rPr>
        <w:color w:val="7F7F7F" w:themeColor="text1" w:themeTint="80"/>
        <w:sz w:val="18"/>
      </w:rPr>
    </w:pPr>
  </w:p>
  <w:p w14:paraId="79ACB356" w14:textId="71D86277" w:rsidR="008D0C49" w:rsidRPr="008D0C49" w:rsidRDefault="008D0C49" w:rsidP="001409F5">
    <w:pPr>
      <w:pStyle w:val="Piedepgina"/>
      <w:tabs>
        <w:tab w:val="clear" w:pos="8504"/>
        <w:tab w:val="left" w:pos="8789"/>
      </w:tabs>
      <w:ind w:right="-567"/>
      <w:jc w:val="right"/>
      <w:rPr>
        <w:color w:val="7F7F7F" w:themeColor="text1" w:themeTint="80"/>
        <w:sz w:val="18"/>
      </w:rPr>
    </w:pPr>
    <w:r w:rsidRPr="008D0C49">
      <w:rPr>
        <w:color w:val="7F7F7F" w:themeColor="text1" w:themeTint="80"/>
        <w:sz w:val="18"/>
      </w:rPr>
      <w:t>[+56 2] 2 331 1000</w:t>
    </w:r>
  </w:p>
  <w:p w14:paraId="58A1F329" w14:textId="4E06A41F" w:rsidR="008D0C49" w:rsidRPr="008D0C49" w:rsidRDefault="008D0C49" w:rsidP="001409F5">
    <w:pPr>
      <w:pStyle w:val="Piedepgina"/>
      <w:tabs>
        <w:tab w:val="clear" w:pos="8504"/>
        <w:tab w:val="left" w:pos="8789"/>
      </w:tabs>
      <w:ind w:right="-567"/>
      <w:jc w:val="right"/>
      <w:rPr>
        <w:color w:val="7F7F7F" w:themeColor="text1" w:themeTint="80"/>
        <w:sz w:val="18"/>
      </w:rPr>
    </w:pPr>
    <w:r w:rsidRPr="008D0C49">
      <w:rPr>
        <w:color w:val="7F7F7F" w:themeColor="text1" w:themeTint="80"/>
        <w:sz w:val="18"/>
      </w:rPr>
      <w:t>Diagonal Las Torres 2640, Peñalolén</w:t>
    </w:r>
  </w:p>
  <w:p w14:paraId="4A47A5D5" w14:textId="3439E153" w:rsidR="008D0C49" w:rsidRPr="008D0C49" w:rsidRDefault="008D0C49" w:rsidP="001409F5">
    <w:pPr>
      <w:pStyle w:val="Piedepgina"/>
      <w:tabs>
        <w:tab w:val="clear" w:pos="8504"/>
        <w:tab w:val="left" w:pos="8789"/>
      </w:tabs>
      <w:ind w:right="-567"/>
      <w:jc w:val="right"/>
      <w:rPr>
        <w:color w:val="7F7F7F" w:themeColor="text1" w:themeTint="80"/>
        <w:sz w:val="18"/>
      </w:rPr>
    </w:pPr>
    <w:r w:rsidRPr="008D0C49">
      <w:rPr>
        <w:color w:val="7F7F7F" w:themeColor="text1" w:themeTint="80"/>
        <w:sz w:val="18"/>
      </w:rPr>
      <w:t>Presidente Errázuriz 3485, Las Condes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D4FF0" w14:textId="77777777" w:rsidR="00911B6A" w:rsidRDefault="00911B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6CA5CE" w14:textId="77777777" w:rsidR="008A131F" w:rsidRDefault="008A131F" w:rsidP="00A0290E">
      <w:pPr>
        <w:spacing w:after="0" w:line="240" w:lineRule="auto"/>
      </w:pPr>
      <w:r>
        <w:separator/>
      </w:r>
    </w:p>
  </w:footnote>
  <w:footnote w:type="continuationSeparator" w:id="0">
    <w:p w14:paraId="5D741823" w14:textId="77777777" w:rsidR="008A131F" w:rsidRDefault="008A131F" w:rsidP="00A02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A7E96" w14:textId="77777777" w:rsidR="00A0290E" w:rsidRDefault="00A0290E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B5EFF1" wp14:editId="49C2E583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4B350" w14:textId="77777777" w:rsidR="00A0290E" w:rsidRDefault="00A0290E">
                          <w:pPr>
                            <w:snapToGrid w:val="0"/>
                            <w:spacing w:after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55FA8" w:rsidRPr="00755FA8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lang w:val="es-ES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71.2pt;margin-top:29.4pt;width:31.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CJtw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/C2NZnHHQGbg8DOJo9nIOvy1UP97L6ppGQy5aKDbtVSo4tozXwC+1N/+Lq&#10;hKMtyHr8KGuIQ7dGOqB9o3pbPCgHAnTo09OpN5ZLBYckCIIYLBWYomT2LnHcfJodLw9Km/dM9sgu&#10;cqyg9Q6c7u61sWRodnSxsYQsede59nfi2QE4TicQGq5amyXhuvkzDdJVskqIR6LZyiNBUXi35ZJ4&#10;szKcx8W7Yrkswl82bkiyltc1EzbMUVkh+bPOHTQ+aeKkLS07Xls4S0mrzXrZKbSjoOzSfa7kYDm7&#10;+c9puCJALi9SCiMS3EWpV86SuUdKEnvpPEi8IEzv0llAUlKUz1O654L9e0pozHEaR/GkpTPpF7lB&#10;3+F7nRvNem5gdnS8z3FycqKZVeBK1K61hvJuWl+UwtI/lwLafWy006uV6CRWs1/vAcWKeC3rJ1Cu&#10;kqAsECEMPFi0Uv3AaIThkWP9fUsVw6j7IED9aUiInTZuQ+J5BBt1aVlfWqioACrHBqNpuTTThNoO&#10;im9aiDS9NyFv4cU03Kn5zOrwzmBAuKQOw8xOoMu98zqP3MVvAAAA//8DAFBLAwQUAAYACAAAACEA&#10;bK/02N0AAAAKAQAADwAAAGRycy9kb3ducmV2LnhtbEyPwU7DMBBE70j8g7VIvVGbNEFtiFMhUK9F&#10;FKjUmxtvk4h4HcVuE/6e5USPszOafVOsJ9eJCw6h9aThYa5AIFXetlRr+PzY3C9BhGjIms4TavjB&#10;AOvy9qYwufUjveNlF2vBJRRyo6GJsc+lDFWDzoS575HYO/nBmchyqKUdzMjlrpOJUo/SmZb4Q2N6&#10;fGmw+t6dnYav7emwT9Vb/eqyfvSTkuRWUuvZ3fT8BCLiFP/D8IfP6FAy09GfyQbRsU6TlKMasiVP&#10;4ECiMj4c2VGLFciykNcTyl8AAAD//wMAUEsBAi0AFAAGAAgAAAAhALaDOJL+AAAA4QEAABMAAAAA&#10;AAAAAAAAAAAAAAAAAFtDb250ZW50X1R5cGVzXS54bWxQSwECLQAUAAYACAAAACEAOP0h/9YAAACU&#10;AQAACwAAAAAAAAAAAAAAAAAvAQAAX3JlbHMvLnJlbHNQSwECLQAUAAYACAAAACEA90UwibcCAAC6&#10;BQAADgAAAAAAAAAAAAAAAAAuAgAAZHJzL2Uyb0RvYy54bWxQSwECLQAUAAYACAAAACEAbK/02N0A&#10;AAAKAQAADwAAAAAAAAAAAAAAAAARBQAAZHJzL2Rvd25yZXYueG1sUEsFBgAAAAAEAAQA8wAAABsG&#10;AAAAAA==&#10;" filled="f" stroked="f">
              <v:textbox>
                <w:txbxContent>
                  <w:p w14:paraId="7AC4B350" w14:textId="77777777" w:rsidR="00A0290E" w:rsidRDefault="00A0290E">
                    <w:pPr>
                      <w:snapToGrid w:val="0"/>
                      <w:spacing w:after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755FA8" w:rsidRPr="00755FA8">
                      <w:rPr>
                        <w:rFonts w:ascii="Calibri" w:hAnsi="Calibri"/>
                        <w:b/>
                        <w:noProof/>
                        <w:color w:val="FFFFFF" w:themeColor="background1"/>
                        <w:lang w:val="es-ES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C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4EBC12F" wp14:editId="735F05CF">
              <wp:simplePos x="0" y="0"/>
              <wp:positionH relativeFrom="page">
                <wp:posOffset>923290</wp:posOffset>
              </wp:positionH>
              <wp:positionV relativeFrom="paragraph">
                <wp:posOffset>-46990</wp:posOffset>
              </wp:positionV>
              <wp:extent cx="5949315" cy="216535"/>
              <wp:effectExtent l="0" t="3810" r="10795" b="8255"/>
              <wp:wrapNone/>
              <wp:docPr id="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8" name="Rectangle 11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0" name="Line 13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4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0" o:spid="_x0000_s1026" style="position:absolute;margin-left:72.7pt;margin-top:-3.65pt;width:468.45pt;height:17.05pt;z-index:251665408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    <v:rect id="Rectangle 11" o:spid="_x0000_s1027" style="position:absolute;left:1469;top:696;width:9369;height:1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    <v:fill color2="#8abffe" focus="100%" type="gradient"/>
                <v:shadow opacity="22938f" offset="0"/>
                <v:textbox inset=",7.2pt,,7.2pt"/>
              </v:rect>
              <v:rect id="Rectangle 12" o:spid="_x0000_s1028" style="position:absolute;left:1469;top:864;width:9369;height:1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    <v:fill color2="#5198ff" focus="100%" type="gradient"/>
                <v:shadow opacity="22938f" offset="0"/>
                <v:textbox inset=",7.2pt,,7.2pt"/>
              </v:rect>
              <v:line id="Line 13" o:spid="_x0000_s1029" style="position:absolute;visibility:visible;mso-wrap-style:squar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    <v:shadow opacity="22938f" offset="0"/>
              </v:line>
              <v:line id="Line 14" o:spid="_x0000_s1030" style="position:absolute;flip:y;visibility:visible;mso-wrap-style:squar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    <v:shadow opacity="22938f" offset="0"/>
              </v:lin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381B9" w14:textId="69643975" w:rsidR="000326B9" w:rsidRDefault="00911B6A" w:rsidP="00A0290E">
    <w:pPr>
      <w:pStyle w:val="Encabezado"/>
      <w:ind w:left="-1134"/>
    </w:pPr>
    <w:r>
      <w:rPr>
        <w:noProof/>
        <w:lang w:eastAsia="es-CL"/>
      </w:rPr>
      <w:drawing>
        <wp:anchor distT="0" distB="0" distL="114300" distR="114300" simplePos="0" relativeHeight="251676672" behindDoc="0" locked="0" layoutInCell="1" allowOverlap="1" wp14:anchorId="7E514F8B" wp14:editId="44FD3670">
          <wp:simplePos x="0" y="0"/>
          <wp:positionH relativeFrom="column">
            <wp:posOffset>4343400</wp:posOffset>
          </wp:positionH>
          <wp:positionV relativeFrom="paragraph">
            <wp:posOffset>76200</wp:posOffset>
          </wp:positionV>
          <wp:extent cx="1714500" cy="626745"/>
          <wp:effectExtent l="0" t="0" r="12700" b="8255"/>
          <wp:wrapThrough wrapText="bothSides">
            <wp:wrapPolygon edited="0">
              <wp:start x="0" y="0"/>
              <wp:lineTo x="0" y="21009"/>
              <wp:lineTo x="21440" y="21009"/>
              <wp:lineTo x="2144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644110" w14:textId="5893FBA9" w:rsidR="000326B9" w:rsidRDefault="008D0C49" w:rsidP="00A0290E">
    <w:pPr>
      <w:pStyle w:val="Encabezado"/>
      <w:ind w:left="-1134"/>
    </w:pPr>
    <w:r>
      <w:t xml:space="preserve"> </w:t>
    </w:r>
  </w:p>
  <w:p w14:paraId="1720FF1F" w14:textId="24E1115F" w:rsidR="000326B9" w:rsidRDefault="000326B9" w:rsidP="00A0290E">
    <w:pPr>
      <w:pStyle w:val="Encabezado"/>
      <w:ind w:left="-1134"/>
    </w:pPr>
  </w:p>
  <w:p w14:paraId="67E808EC" w14:textId="77777777" w:rsidR="000326B9" w:rsidRDefault="000326B9" w:rsidP="00A0290E">
    <w:pPr>
      <w:pStyle w:val="Encabezado"/>
      <w:ind w:left="-1134"/>
    </w:pPr>
  </w:p>
  <w:p w14:paraId="4BAB3C92" w14:textId="4B4A725D" w:rsidR="00A0290E" w:rsidRDefault="00A0290E" w:rsidP="00A0290E">
    <w:pPr>
      <w:pStyle w:val="Encabezado"/>
      <w:ind w:left="-113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5E7AC" w14:textId="77777777" w:rsidR="00911B6A" w:rsidRDefault="00911B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60F6"/>
    <w:multiLevelType w:val="hybridMultilevel"/>
    <w:tmpl w:val="35602602"/>
    <w:lvl w:ilvl="0" w:tplc="6EE4B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704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69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E9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63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4A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AF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01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AB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CE49C2"/>
    <w:multiLevelType w:val="hybridMultilevel"/>
    <w:tmpl w:val="B52CE698"/>
    <w:lvl w:ilvl="0" w:tplc="E6667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CB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F0C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8E9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CD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6E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C0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90D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0C1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27A075A"/>
    <w:multiLevelType w:val="hybridMultilevel"/>
    <w:tmpl w:val="4BC426C6"/>
    <w:lvl w:ilvl="0" w:tplc="EC201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C4A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2D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48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0D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3E8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0F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FC0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2C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8D71272"/>
    <w:multiLevelType w:val="hybridMultilevel"/>
    <w:tmpl w:val="9D10E444"/>
    <w:lvl w:ilvl="0" w:tplc="CA9EB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8E0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F05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61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CB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309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E64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BCB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2F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AB4"/>
    <w:rsid w:val="000326B9"/>
    <w:rsid w:val="001409F5"/>
    <w:rsid w:val="002C3783"/>
    <w:rsid w:val="00346BEC"/>
    <w:rsid w:val="004C6AB4"/>
    <w:rsid w:val="0054662E"/>
    <w:rsid w:val="005A4627"/>
    <w:rsid w:val="005E2D3B"/>
    <w:rsid w:val="00755FA8"/>
    <w:rsid w:val="007D6F0B"/>
    <w:rsid w:val="008A131F"/>
    <w:rsid w:val="008D0C49"/>
    <w:rsid w:val="00911B6A"/>
    <w:rsid w:val="009C66E4"/>
    <w:rsid w:val="00A0290E"/>
    <w:rsid w:val="00DE1E52"/>
    <w:rsid w:val="00ED0C71"/>
    <w:rsid w:val="00F97D17"/>
    <w:rsid w:val="00FC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6D739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29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290E"/>
  </w:style>
  <w:style w:type="paragraph" w:styleId="Piedepgina">
    <w:name w:val="footer"/>
    <w:basedOn w:val="Normal"/>
    <w:link w:val="PiedepginaCar"/>
    <w:uiPriority w:val="99"/>
    <w:unhideWhenUsed/>
    <w:rsid w:val="00A029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90E"/>
  </w:style>
  <w:style w:type="table" w:styleId="Sombreadoclaro-nfasis1">
    <w:name w:val="Light Shading Accent 1"/>
    <w:basedOn w:val="Tablanormal"/>
    <w:uiPriority w:val="60"/>
    <w:rsid w:val="00A0290E"/>
    <w:pPr>
      <w:spacing w:after="0" w:line="240" w:lineRule="auto"/>
    </w:pPr>
    <w:rPr>
      <w:rFonts w:eastAsiaTheme="minorEastAsia"/>
      <w:color w:val="2E74B5" w:themeColor="accent1" w:themeShade="BF"/>
      <w:lang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0290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90E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D0C4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0C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29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290E"/>
  </w:style>
  <w:style w:type="paragraph" w:styleId="Piedepgina">
    <w:name w:val="footer"/>
    <w:basedOn w:val="Normal"/>
    <w:link w:val="PiedepginaCar"/>
    <w:uiPriority w:val="99"/>
    <w:unhideWhenUsed/>
    <w:rsid w:val="00A029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90E"/>
  </w:style>
  <w:style w:type="table" w:styleId="Sombreadoclaro-nfasis1">
    <w:name w:val="Light Shading Accent 1"/>
    <w:basedOn w:val="Tablanormal"/>
    <w:uiPriority w:val="60"/>
    <w:rsid w:val="00A0290E"/>
    <w:pPr>
      <w:spacing w:after="0" w:line="240" w:lineRule="auto"/>
    </w:pPr>
    <w:rPr>
      <w:rFonts w:eastAsiaTheme="minorEastAsia"/>
      <w:color w:val="2E74B5" w:themeColor="accent1" w:themeShade="BF"/>
      <w:lang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0290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90E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D0C4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0C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0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2357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65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441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375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553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55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726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91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731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3AA6D3-C380-4E8F-94E7-C9C4B38F3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536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Adolfo Ibáñez</Company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Winter</dc:creator>
  <cp:lastModifiedBy>usuario</cp:lastModifiedBy>
  <cp:revision>2</cp:revision>
  <cp:lastPrinted>2016-06-22T15:35:00Z</cp:lastPrinted>
  <dcterms:created xsi:type="dcterms:W3CDTF">2018-11-19T12:58:00Z</dcterms:created>
  <dcterms:modified xsi:type="dcterms:W3CDTF">2018-11-19T12:58:00Z</dcterms:modified>
</cp:coreProperties>
</file>